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SLT Meeting for Tuesday, November 24, 2020: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Present: </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Nancy Aglialoro, Aurora Chen, Amy Crisostomo, Alice Hom, Caitlin Kenny, Ella Lam, Kelvin Lo, Beatriz Martinez, Sherry Ng, Melissa Wong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Absent:</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 Alan Chin, Li Li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start: 4:00pm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Review and approve minutes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Enrollment update &amp; budget</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Our enrollment numbers are under by 6 students.  When A. Hom spoke to the budget person at the district we are in the red.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A.Hom stated we are in red because the target number of special ed and ENL students are remote. Because we were remote, Kindergarten newly enrolled students, because many are remote, they had an opportunity to waive the NYSITELL. We do not have them as being official ENL kids. We are about $100,000 under budget. A Hom stated this is across the board in the city because many families have left the city.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A.Hom stated there is no information about G&amp;T testing, the middle school process, grading, and Pre-K and K enrollment for next year. There will be no physical tours. It is up to the schools to set up Zoom/virtual tours of schools. A. Hom said she would set this up in February? and post on the PS124 website.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N.Aglialoro asked if the loss of ELL students affects our Title III money. A.Hom said it impacts our tax levy funds. We had $6,000. She put aside funding for 1-3rd grade for students identified as ELL to get enrichment starting in February.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A.Hom said she has no money for per diem for C.Chu. She’s hoping the DOE will provide emergency funds for him.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CEP Update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 We don't know about the status of statewide standardized testing this year, so this can affect our goals.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Alice used some of the data we were able to collect last year to create new goals.  She created goals for teachers' professional learning based on the Learning Survey from 2019/2020 school year.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Approve Bylaws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Changed number of parents to 6</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Yes parents have to match the school people. - so 6 of us and 6 of them.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“Parent Questions”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What happened to clusters?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A.Hom informed parents that we are cycling clusters. Because we are back to full remote, that disrupted the cycles that M. Helman had planned. The plan was by June that each grade would have art, music, gym. Science is a core content. Whether this is live or google slides is unclear. She told parents that clusters need time to do the recordings and grade work.</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N. Aglialoro said feedback from parents during PTC and through dojo was given about the management of the work required (from classroom and then a cluster). She said the clusters came together after PTC and decided that the students would be given more time and have the week to complete the work.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How is student movement?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Parents were concerned about redistribution of remote students during the opt in period to balance out the classes. A.Hom said that’s not happening. The remote classes will stay intact.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There were only 20 students opting in for blended for this new “cycle.”  We can accommodate them in the current A/B groups we have. We do not need to form any new classes.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Students will not be folded into the new cohort until we return to in-person learning.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Grades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Nothing is set in stone about grading. Grading and middle school process are tied together. Will table for January.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Renovations</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From Gale Brewer: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$250K for auditorium. Curtains, sound system, projector with real screen, microphones for the stage.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$250K for the yard too for the backyard (Bowery side).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The rest of the Promethean boards are also on hold.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Project for changing all the windows along with new shades. An architect would need to come in to look at moving the ACs from the bottom of the windows to the top. It is a 5 year project. A.Hom said this is in the architect phase.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Roboto" w:cs="Roboto" w:eastAsia="Roboto" w:hAnsi="Roboto"/>
          <w:b w:val="0"/>
          <w:i w:val="0"/>
          <w:smallCaps w:val="0"/>
          <w:strike w:val="0"/>
          <w:color w:val="201f1e"/>
          <w:sz w:val="24"/>
          <w:szCs w:val="24"/>
          <w:highlight w:val="white"/>
          <w:u w:val="none"/>
          <w:vertAlign w:val="baseline"/>
          <w:rtl w:val="0"/>
        </w:rPr>
        <w:t xml:space="preserve">All projects are on hold until the pandemic is over.</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adjourned: 4:30pm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Future meetings: </w:t>
      </w: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Dec. 22nd, Jan. 19th, Feb. 23rd, March 23rd, April 20th, May 25th, June 15th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9C04A7"/>
  </w:style>
  <w:style w:type="paragraph" w:styleId="Heading1">
    <w:name w:val="heading 1"/>
    <w:basedOn w:val="normal0"/>
    <w:next w:val="normal0"/>
    <w:rsid w:val="00F4091F"/>
    <w:pPr>
      <w:keepNext w:val="1"/>
      <w:keepLines w:val="1"/>
      <w:spacing w:after="120" w:before="400"/>
      <w:outlineLvl w:val="0"/>
    </w:pPr>
    <w:rPr>
      <w:sz w:val="40"/>
      <w:szCs w:val="40"/>
    </w:rPr>
  </w:style>
  <w:style w:type="paragraph" w:styleId="Heading2">
    <w:name w:val="heading 2"/>
    <w:basedOn w:val="normal0"/>
    <w:next w:val="normal0"/>
    <w:rsid w:val="00F4091F"/>
    <w:pPr>
      <w:keepNext w:val="1"/>
      <w:keepLines w:val="1"/>
      <w:spacing w:after="120" w:before="360"/>
      <w:outlineLvl w:val="1"/>
    </w:pPr>
    <w:rPr>
      <w:sz w:val="32"/>
      <w:szCs w:val="32"/>
    </w:rPr>
  </w:style>
  <w:style w:type="paragraph" w:styleId="Heading3">
    <w:name w:val="heading 3"/>
    <w:basedOn w:val="normal0"/>
    <w:next w:val="normal0"/>
    <w:rsid w:val="00F4091F"/>
    <w:pPr>
      <w:keepNext w:val="1"/>
      <w:keepLines w:val="1"/>
      <w:spacing w:after="80" w:before="320"/>
      <w:outlineLvl w:val="2"/>
    </w:pPr>
    <w:rPr>
      <w:color w:val="434343"/>
      <w:sz w:val="28"/>
      <w:szCs w:val="28"/>
    </w:rPr>
  </w:style>
  <w:style w:type="paragraph" w:styleId="Heading4">
    <w:name w:val="heading 4"/>
    <w:basedOn w:val="normal0"/>
    <w:next w:val="normal0"/>
    <w:rsid w:val="00F4091F"/>
    <w:pPr>
      <w:keepNext w:val="1"/>
      <w:keepLines w:val="1"/>
      <w:spacing w:after="80" w:before="280"/>
      <w:outlineLvl w:val="3"/>
    </w:pPr>
    <w:rPr>
      <w:color w:val="666666"/>
      <w:sz w:val="24"/>
      <w:szCs w:val="24"/>
    </w:rPr>
  </w:style>
  <w:style w:type="paragraph" w:styleId="Heading5">
    <w:name w:val="heading 5"/>
    <w:basedOn w:val="normal0"/>
    <w:next w:val="normal0"/>
    <w:rsid w:val="00F4091F"/>
    <w:pPr>
      <w:keepNext w:val="1"/>
      <w:keepLines w:val="1"/>
      <w:spacing w:after="80" w:before="240"/>
      <w:outlineLvl w:val="4"/>
    </w:pPr>
    <w:rPr>
      <w:color w:val="666666"/>
    </w:rPr>
  </w:style>
  <w:style w:type="paragraph" w:styleId="Heading6">
    <w:name w:val="heading 6"/>
    <w:basedOn w:val="normal0"/>
    <w:next w:val="normal0"/>
    <w:rsid w:val="00F4091F"/>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F4091F"/>
  </w:style>
  <w:style w:type="paragraph" w:styleId="Title">
    <w:name w:val="Title"/>
    <w:basedOn w:val="normal0"/>
    <w:next w:val="normal0"/>
    <w:rsid w:val="00F4091F"/>
    <w:pPr>
      <w:keepNext w:val="1"/>
      <w:keepLines w:val="1"/>
      <w:spacing w:after="60"/>
    </w:pPr>
    <w:rPr>
      <w:sz w:val="52"/>
      <w:szCs w:val="52"/>
    </w:rPr>
  </w:style>
  <w:style w:type="paragraph" w:styleId="Subtitle">
    <w:name w:val="Subtitle"/>
    <w:basedOn w:val="normal0"/>
    <w:next w:val="normal0"/>
    <w:rsid w:val="00F4091F"/>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uKj/OfiQkYh1dZB1abvhTmeimg==">AMUW2mW3WXQshBq1kkNrMR9sMvB7TDMe+50nnH3JhX148US0rbbUUk+gZgsVPN5E0guJnczGfbwmsiuPIPmswVISQy54FRjWyvr8JKt9YvYFsZuCdB2pnW0=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2020-12-20T02:33:00Z</dcterms:created>
  <dc:creator>nivlek</dc:creator>
</cp:coreProperties>
</file>