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SLT Meeting for Thursday, April 7,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Present:</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 Max Chin, Amy Crisostomo, Alice Hom, Minda Kauffman, Li Li, Grace Lin, Kelvin Lo, Sherry Ng, Melissa Wong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Absent: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Nancy Aglialoro, Alan Chin, Emma Kash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start: 4:30pm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Review and approve minutes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Enrollment update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Kindergarten letters of acceptances have been released to parents on their MySchools account. Parents have until May 6 to accept or decline. We only have 75 seats for Kindergarten. 45 of the K offers have been accepted. Once they are accepted, they can register. The school is working on a Signup Genius form so parents can schedule a time to come in for registration.  There are parents in the current PK class on the top 10 of the waitlist. Our PK kids are not automatically accepted. Zoned kids have priority. PK acceptance letters will probably be offered in May. Same for middle school applications.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Our projected numbers were decreased from 499 (K -5) to 492. We won’t be losing money. Projected enrollment is low across the city. Usually money is tied to enrollment but the city has indicated that next year schools will likely be held harmless again.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There’s no news about the G&amp;T program.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CEP</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There was a timeline that A. Hom sent (3/17 email) to the team indicating the deadlines that need to be met.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We need to hold elections in May and June for open SLT seats. All the teachers currently on the team have one more year in their terms. We will need to fill L. Li’s spot because her daughter is graduating. M. Chin is working on a letter to notify parents of positions that are available for elections. In the April PTA meeting parents will announce that nominations will take place at May PTA meeting. Elections will be in June. If we hold virtual elections, Jennifer Greenblat from the district will help the parents set up the virtual election.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May Parent engagement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Will be held May 18th. Our school didn’t have an SBO so it has to be held on this day. We are trying to find out if it can be virtual. It would be nice to have parents come in but because some parents are not vaccinated, we would like to have it virtually. If it is virtual, we may have teachers on a grade share curriculum with parents for the upcoming school year. The clusters would also have a timeslot to present about their curriculum and program. Once we have more information about the structure, A.Hom will talk with teachers about planning.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were wondering if things are “back to normal enough” where parents can come into the building for events. We will try to have parents in after the vacation and the math test. We will try to invite several parents to visit per day. Teachers were worried about the amount of time that parents would be staying in their classrooms if this were to happen. We need to figure out the scheduling and they need to do the health screening and be vaccinated.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Staff raffles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We have done this in the past but it needs to be something where the parents need to process the money once it’s been collected. A. Hom asked if parents would be able to help and would be open to the staff raffle.  M. Chin will bring this up to the PTA board at their meeting on Friday. A. Hom said that she would want to keep activities local and teachers would consider safety when planning activities. Raffle prizes will need to be done before the last day of school. A. Hom will send out an interest survey to see what or if teachers are willing to participate.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Are breakfast lines very long?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Breakfast has been okay. Children have been coming in early if they wanted to eat. The line can be long when children are allowed in. M. Wong suggested either opening a second line for breakfast or moving the line to the window side of the lunchroom so the line wouldn’t block the entrance of the cafeteria. A. Hom will monitor the situation tomorrow in the cafeteria.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PTA - 501c if applying for grants, how / who do we coordinate with in school?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were wondering who or how they coordinate with to apply for grants. A. Hom said PTA should have a conversation with administration about their grant ideas to coordinate timing and figure out who would be the target group of kids and how to recruit kids for application.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Rental space for others? Music?</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Some parents are asking how outside organizations can rent space at PS 124 for activities. A. Hom said the organization should contact Tilly Chan with the specifics. She would help them with permits and check if there are scheduling conflicts. These programs will also have to consider security on site. Will need to know how many people will be on site.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Title 1</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PTA has about $300 of Title 1 money. A Hom says there's still other pockets of money available if parents need it for PTA office supplies or other things.  K. Lo asked if the money could be used to buy hockey boards for indoor recess.. A. Hom said yes. If a parent spends less than $250, A. Hom said she can reimburse them. They will have until June 15 to get these purchases done. These monies are from DOE gala</w:t>
      </w:r>
      <w:r w:rsidDel="00000000" w:rsidR="00000000" w:rsidRPr="00000000">
        <w:rPr>
          <w:rFonts w:ascii="Roboto" w:cs="Roboto" w:eastAsia="Roboto" w:hAnsi="Roboto"/>
          <w:color w:val="201f1e"/>
          <w:sz w:val="23"/>
          <w:szCs w:val="23"/>
          <w:highlight w:val="white"/>
          <w:rtl w:val="0"/>
        </w:rPr>
        <w:t xml:space="preserve">xy allocation.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Chess expansion? for additional grades or more sessions for those currently enrolled?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A.Hom asked for $5000 more for chess from the PTA a month ago. </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After the school was audited it was found that some of the school funds weren’t used correctly, A. Hom asked if parents could pay some of the cost for chess instruction. The money is to pay for the day program. We are not expanding the chess after school club. 1st grade is currently in their chess cycle. In June, there might be a short cycle for Kindergarten as a preview.</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New ipads - chromebooks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Some parents are hesitant to turn in the ipads in exchange for chromebooks. A. Hom explained that iPads are better for students in the lower grades. Students in 3rd-5th grade should be exchanging their DOE issued iPad for a Chromebook which they will take with them to middle school. They like the flexibility of the Chromebooks. A. Hom said that it took awhile to process the new laptops and get them ready for distribution because each one needs to be tagged and assigned to a child. The upper grade kids should have a laptop that they use in grades 3-5. K-2 students should have ipads. There is a system in place to replace the old devices. Parents need to return the old devices in exchange for the new ones.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adjourned: 5:45pm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Future meetings: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May 12</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June 9 (Staff PD - no students in attendance) - propose alternate date 6/21 to celebrate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rsid w:val="00DA18A4"/>
    <w:pPr>
      <w:keepNext w:val="1"/>
      <w:keepLines w:val="1"/>
      <w:spacing w:after="120" w:before="400"/>
      <w:outlineLvl w:val="0"/>
    </w:pPr>
    <w:rPr>
      <w:sz w:val="40"/>
      <w:szCs w:val="40"/>
    </w:rPr>
  </w:style>
  <w:style w:type="paragraph" w:styleId="Heading2">
    <w:name w:val="heading 2"/>
    <w:basedOn w:val="normal0"/>
    <w:next w:val="normal0"/>
    <w:rsid w:val="00DA18A4"/>
    <w:pPr>
      <w:keepNext w:val="1"/>
      <w:keepLines w:val="1"/>
      <w:spacing w:after="120" w:before="360"/>
      <w:outlineLvl w:val="1"/>
    </w:pPr>
    <w:rPr>
      <w:sz w:val="32"/>
      <w:szCs w:val="32"/>
    </w:rPr>
  </w:style>
  <w:style w:type="paragraph" w:styleId="Heading3">
    <w:name w:val="heading 3"/>
    <w:basedOn w:val="normal0"/>
    <w:next w:val="normal0"/>
    <w:rsid w:val="00DA18A4"/>
    <w:pPr>
      <w:keepNext w:val="1"/>
      <w:keepLines w:val="1"/>
      <w:spacing w:after="80" w:before="320"/>
      <w:outlineLvl w:val="2"/>
    </w:pPr>
    <w:rPr>
      <w:color w:val="434343"/>
      <w:sz w:val="28"/>
      <w:szCs w:val="28"/>
    </w:rPr>
  </w:style>
  <w:style w:type="paragraph" w:styleId="Heading4">
    <w:name w:val="heading 4"/>
    <w:basedOn w:val="normal0"/>
    <w:next w:val="normal0"/>
    <w:rsid w:val="00DA18A4"/>
    <w:pPr>
      <w:keepNext w:val="1"/>
      <w:keepLines w:val="1"/>
      <w:spacing w:after="80" w:before="280"/>
      <w:outlineLvl w:val="3"/>
    </w:pPr>
    <w:rPr>
      <w:color w:val="666666"/>
      <w:sz w:val="24"/>
      <w:szCs w:val="24"/>
    </w:rPr>
  </w:style>
  <w:style w:type="paragraph" w:styleId="Heading5">
    <w:name w:val="heading 5"/>
    <w:basedOn w:val="normal0"/>
    <w:next w:val="normal0"/>
    <w:rsid w:val="00DA18A4"/>
    <w:pPr>
      <w:keepNext w:val="1"/>
      <w:keepLines w:val="1"/>
      <w:spacing w:after="80" w:before="240"/>
      <w:outlineLvl w:val="4"/>
    </w:pPr>
    <w:rPr>
      <w:color w:val="666666"/>
    </w:rPr>
  </w:style>
  <w:style w:type="paragraph" w:styleId="Heading6">
    <w:name w:val="heading 6"/>
    <w:basedOn w:val="normal0"/>
    <w:next w:val="normal0"/>
    <w:rsid w:val="00DA18A4"/>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DA18A4"/>
  </w:style>
  <w:style w:type="paragraph" w:styleId="Title">
    <w:name w:val="Title"/>
    <w:basedOn w:val="normal0"/>
    <w:next w:val="normal0"/>
    <w:rsid w:val="00DA18A4"/>
    <w:pPr>
      <w:keepNext w:val="1"/>
      <w:keepLines w:val="1"/>
      <w:spacing w:after="60"/>
    </w:pPr>
    <w:rPr>
      <w:sz w:val="52"/>
      <w:szCs w:val="52"/>
    </w:rPr>
  </w:style>
  <w:style w:type="paragraph" w:styleId="Subtitle">
    <w:name w:val="Subtitle"/>
    <w:basedOn w:val="normal0"/>
    <w:next w:val="normal0"/>
    <w:rsid w:val="00DA18A4"/>
    <w:pPr>
      <w:keepNext w:val="1"/>
      <w:keepLines w:val="1"/>
      <w:spacing w:after="320"/>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VSpobNPUOrBOPEKtpd9X8otfg==">AMUW2mWX7P+Jlj3ILgBCDHY2LzZn03xLp29eVJSmCAIIIW8M/Gfs2l8F+6FAXtCEBCG+9jJ1dX/nbI2Yf+NiXS2Gp32f9AAJfu8uHq6rAN028yfMXcN9qkg=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2022-05-06T16:57:00Z</dcterms:created>
  <dc:creator>nivlek</dc:creator>
</cp:coreProperties>
</file>